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8D85" w14:textId="77777777" w:rsidR="00754839" w:rsidRPr="00754839" w:rsidRDefault="00754839">
      <w:pPr>
        <w:rPr>
          <w:sz w:val="28"/>
          <w:szCs w:val="28"/>
        </w:rPr>
      </w:pPr>
      <w:r w:rsidRPr="00754839">
        <w:rPr>
          <w:sz w:val="28"/>
          <w:szCs w:val="28"/>
        </w:rPr>
        <w:t>CHART - Chronic-Utilizer Alternative Response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93C2C" w:rsidRPr="00256034" w14:paraId="14ACD444" w14:textId="77777777" w:rsidTr="00493C2C">
        <w:trPr>
          <w:trHeight w:val="1610"/>
        </w:trPr>
        <w:tc>
          <w:tcPr>
            <w:tcW w:w="12950" w:type="dxa"/>
            <w:gridSpan w:val="5"/>
          </w:tcPr>
          <w:p w14:paraId="256AD9BF" w14:textId="77777777" w:rsidR="00493C2C" w:rsidRDefault="00493C2C">
            <w:pPr>
              <w:rPr>
                <w:rFonts w:ascii="Calibri" w:hAnsi="Calibri"/>
              </w:rPr>
            </w:pPr>
            <w:r w:rsidRPr="00256034">
              <w:rPr>
                <w:rFonts w:ascii="Calibri" w:hAnsi="Calibri"/>
              </w:rPr>
              <w:t>Problem Statement</w:t>
            </w:r>
            <w:r w:rsidR="00754839">
              <w:rPr>
                <w:rFonts w:ascii="Calibri" w:hAnsi="Calibri"/>
              </w:rPr>
              <w:t>:</w:t>
            </w:r>
          </w:p>
          <w:p w14:paraId="0F30313B" w14:textId="77777777" w:rsidR="00621D05" w:rsidRDefault="00621D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High utilizers of the </w:t>
            </w:r>
            <w:r w:rsidR="00A43F87">
              <w:rPr>
                <w:rFonts w:ascii="Calibri" w:hAnsi="Calibri"/>
              </w:rPr>
              <w:t xml:space="preserve">law enforcement, jail, courts, emergency departments, emergency medical services, and social services, have many overlapping issues that result in repeated, </w:t>
            </w:r>
            <w:proofErr w:type="gramStart"/>
            <w:r w:rsidR="00A43F87">
              <w:rPr>
                <w:rFonts w:ascii="Calibri" w:hAnsi="Calibri"/>
              </w:rPr>
              <w:t>expensive</w:t>
            </w:r>
            <w:proofErr w:type="gramEnd"/>
            <w:r w:rsidR="00A43F87">
              <w:rPr>
                <w:rFonts w:ascii="Calibri" w:hAnsi="Calibri"/>
              </w:rPr>
              <w:t xml:space="preserve"> and avoidable contacts with these entities</w:t>
            </w:r>
            <w:r w:rsidR="00754839">
              <w:rPr>
                <w:rFonts w:ascii="Calibri" w:hAnsi="Calibri"/>
              </w:rPr>
              <w:t>, increasing system wide expenses and resources</w:t>
            </w:r>
            <w:r w:rsidR="00A43F87">
              <w:rPr>
                <w:rFonts w:ascii="Calibri" w:hAnsi="Calibri"/>
              </w:rPr>
              <w:t>.</w:t>
            </w:r>
          </w:p>
          <w:p w14:paraId="46DD6ACB" w14:textId="77777777" w:rsidR="00A43F87" w:rsidRDefault="00A43F87">
            <w:pPr>
              <w:rPr>
                <w:rFonts w:ascii="Calibri" w:hAnsi="Calibri"/>
              </w:rPr>
            </w:pPr>
          </w:p>
          <w:p w14:paraId="3756B6BA" w14:textId="77777777" w:rsidR="00493C2C" w:rsidRPr="00256034" w:rsidRDefault="00A43F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Goal:</w:t>
            </w:r>
            <w:r w:rsidR="0077558D">
              <w:rPr>
                <w:rFonts w:ascii="Calibri" w:hAnsi="Calibri"/>
              </w:rPr>
              <w:t xml:space="preserve">  A coordinated community response that decreases</w:t>
            </w:r>
            <w:r>
              <w:rPr>
                <w:rFonts w:ascii="Calibri" w:hAnsi="Calibri"/>
              </w:rPr>
              <w:t xml:space="preserve"> the associated system </w:t>
            </w:r>
            <w:r w:rsidR="0077558D">
              <w:rPr>
                <w:rFonts w:ascii="Calibri" w:hAnsi="Calibri"/>
              </w:rPr>
              <w:t>costs and meets client needs</w:t>
            </w:r>
            <w:r>
              <w:rPr>
                <w:rFonts w:ascii="Calibri" w:hAnsi="Calibri"/>
              </w:rPr>
              <w:t>.</w:t>
            </w:r>
          </w:p>
        </w:tc>
      </w:tr>
      <w:tr w:rsidR="00493C2C" w:rsidRPr="00256034" w14:paraId="16E04849" w14:textId="77777777" w:rsidTr="009552F2">
        <w:trPr>
          <w:trHeight w:val="6227"/>
        </w:trPr>
        <w:tc>
          <w:tcPr>
            <w:tcW w:w="2590" w:type="dxa"/>
          </w:tcPr>
          <w:p w14:paraId="4557EE40" w14:textId="77777777" w:rsidR="00493C2C" w:rsidRPr="006A5E94" w:rsidRDefault="00493C2C">
            <w:pPr>
              <w:rPr>
                <w:rFonts w:ascii="Calibri" w:hAnsi="Calibri"/>
                <w:u w:val="single"/>
              </w:rPr>
            </w:pPr>
            <w:r w:rsidRPr="006A5E94">
              <w:rPr>
                <w:rFonts w:ascii="Calibri" w:hAnsi="Calibri"/>
                <w:u w:val="single"/>
              </w:rPr>
              <w:t>Resources</w:t>
            </w:r>
            <w:r w:rsidR="006A5E94">
              <w:rPr>
                <w:rFonts w:ascii="Calibri" w:hAnsi="Calibri"/>
                <w:u w:val="single"/>
              </w:rPr>
              <w:t>/Inputs</w:t>
            </w:r>
          </w:p>
          <w:p w14:paraId="595BD3E8" w14:textId="77777777" w:rsidR="00A43F87" w:rsidRDefault="00A43F87">
            <w:pPr>
              <w:rPr>
                <w:rFonts w:ascii="Calibri" w:hAnsi="Calibri"/>
              </w:rPr>
            </w:pPr>
          </w:p>
          <w:p w14:paraId="32DD5023" w14:textId="77777777" w:rsidR="00A43F87" w:rsidRDefault="007755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Police, EMS, hospital leadership</w:t>
            </w:r>
          </w:p>
          <w:p w14:paraId="6F5814EC" w14:textId="77777777" w:rsidR="00D0277E" w:rsidRDefault="00D0277E">
            <w:pPr>
              <w:rPr>
                <w:rFonts w:ascii="Calibri" w:hAnsi="Calibri"/>
              </w:rPr>
            </w:pPr>
          </w:p>
          <w:p w14:paraId="21278325" w14:textId="77777777" w:rsidR="00A77F63" w:rsidRDefault="007755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Case management staff</w:t>
            </w:r>
          </w:p>
          <w:p w14:paraId="03DEDB04" w14:textId="77777777" w:rsidR="00D0277E" w:rsidRDefault="00D0277E">
            <w:pPr>
              <w:rPr>
                <w:rFonts w:ascii="Calibri" w:hAnsi="Calibri"/>
              </w:rPr>
            </w:pPr>
          </w:p>
          <w:p w14:paraId="1784E140" w14:textId="77777777" w:rsidR="00A77F63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Relationships with agencies, community partners and faith communities</w:t>
            </w:r>
          </w:p>
          <w:p w14:paraId="5FC221F3" w14:textId="77777777" w:rsidR="00A43F87" w:rsidRDefault="00A43F87">
            <w:pPr>
              <w:rPr>
                <w:rFonts w:ascii="Calibri" w:hAnsi="Calibri"/>
              </w:rPr>
            </w:pPr>
          </w:p>
          <w:p w14:paraId="359D4EFB" w14:textId="77777777" w:rsidR="00A43F87" w:rsidRDefault="007755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space</w:t>
            </w:r>
          </w:p>
          <w:p w14:paraId="6EEBB5A4" w14:textId="77777777" w:rsidR="00A43F87" w:rsidRDefault="00A43F87">
            <w:pPr>
              <w:rPr>
                <w:rFonts w:ascii="Calibri" w:hAnsi="Calibri"/>
              </w:rPr>
            </w:pPr>
          </w:p>
          <w:p w14:paraId="63A45933" w14:textId="67395BD4" w:rsidR="00A43F87" w:rsidRDefault="00A43F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Client </w:t>
            </w:r>
            <w:r w:rsidR="006A5E94">
              <w:rPr>
                <w:rFonts w:ascii="Calibri" w:hAnsi="Calibri"/>
              </w:rPr>
              <w:t>screening c</w:t>
            </w:r>
            <w:r>
              <w:rPr>
                <w:rFonts w:ascii="Calibri" w:hAnsi="Calibri"/>
              </w:rPr>
              <w:t>riteria</w:t>
            </w:r>
          </w:p>
          <w:p w14:paraId="32FEE6D9" w14:textId="77777777" w:rsidR="006A5E94" w:rsidRDefault="006A5E94">
            <w:pPr>
              <w:rPr>
                <w:rFonts w:ascii="Calibri" w:hAnsi="Calibri"/>
              </w:rPr>
            </w:pPr>
          </w:p>
          <w:p w14:paraId="77EAED31" w14:textId="77777777" w:rsidR="006A5E94" w:rsidRDefault="006A5E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processing, tracking, assessing and </w:t>
            </w:r>
            <w:proofErr w:type="gramStart"/>
            <w:r>
              <w:rPr>
                <w:rFonts w:ascii="Calibri" w:hAnsi="Calibri"/>
              </w:rPr>
              <w:t>maintenance</w:t>
            </w:r>
            <w:proofErr w:type="gramEnd"/>
          </w:p>
          <w:p w14:paraId="0A9A7341" w14:textId="77777777" w:rsidR="00A43F87" w:rsidRDefault="00A43F87">
            <w:pPr>
              <w:rPr>
                <w:rFonts w:ascii="Calibri" w:hAnsi="Calibri"/>
              </w:rPr>
            </w:pPr>
          </w:p>
          <w:p w14:paraId="6244413A" w14:textId="77777777" w:rsidR="00A43F87" w:rsidRDefault="007755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 resources</w:t>
            </w:r>
          </w:p>
          <w:p w14:paraId="6F874C3F" w14:textId="77777777" w:rsidR="006A5E94" w:rsidRDefault="006A5E94">
            <w:pPr>
              <w:rPr>
                <w:rFonts w:ascii="Calibri" w:hAnsi="Calibri"/>
              </w:rPr>
            </w:pPr>
          </w:p>
          <w:p w14:paraId="34850898" w14:textId="77777777" w:rsidR="006A5E94" w:rsidRDefault="006A5E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Target populations</w:t>
            </w:r>
          </w:p>
          <w:p w14:paraId="6EA784DC" w14:textId="77777777" w:rsidR="006A5E94" w:rsidRDefault="006A5E94">
            <w:pPr>
              <w:rPr>
                <w:rFonts w:ascii="Calibri" w:hAnsi="Calibri"/>
              </w:rPr>
            </w:pPr>
          </w:p>
          <w:p w14:paraId="2BA0DD5D" w14:textId="77777777" w:rsidR="006A5E94" w:rsidRPr="00256034" w:rsidRDefault="006A5E94">
            <w:pPr>
              <w:rPr>
                <w:rFonts w:ascii="Calibri" w:hAnsi="Calibri"/>
              </w:rPr>
            </w:pPr>
          </w:p>
          <w:p w14:paraId="555912EC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5537D547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59FDF40F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7E88D988" w14:textId="77777777" w:rsidR="00493C2C" w:rsidRPr="00256034" w:rsidRDefault="00493C2C">
            <w:pPr>
              <w:rPr>
                <w:rFonts w:ascii="Calibri" w:hAnsi="Calibri"/>
              </w:rPr>
            </w:pPr>
          </w:p>
        </w:tc>
        <w:tc>
          <w:tcPr>
            <w:tcW w:w="2590" w:type="dxa"/>
          </w:tcPr>
          <w:p w14:paraId="630E40CC" w14:textId="77777777" w:rsidR="00493C2C" w:rsidRPr="006A5E94" w:rsidRDefault="00493C2C">
            <w:pPr>
              <w:rPr>
                <w:rFonts w:ascii="Calibri" w:hAnsi="Calibri"/>
                <w:u w:val="single"/>
              </w:rPr>
            </w:pPr>
            <w:r w:rsidRPr="006A5E94">
              <w:rPr>
                <w:rFonts w:ascii="Calibri" w:hAnsi="Calibri"/>
                <w:u w:val="single"/>
              </w:rPr>
              <w:t>Activities</w:t>
            </w:r>
          </w:p>
          <w:p w14:paraId="34D8BED5" w14:textId="77777777" w:rsidR="00493C2C" w:rsidRDefault="00493C2C">
            <w:pPr>
              <w:rPr>
                <w:rFonts w:ascii="Calibri" w:hAnsi="Calibri"/>
              </w:rPr>
            </w:pPr>
          </w:p>
          <w:p w14:paraId="7A1DBA5B" w14:textId="77777777" w:rsidR="0077558D" w:rsidRDefault="0077558D" w:rsidP="007B2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Share data to identify cross-system </w:t>
            </w:r>
            <w:proofErr w:type="gramStart"/>
            <w:r>
              <w:rPr>
                <w:rFonts w:ascii="Calibri" w:hAnsi="Calibri"/>
              </w:rPr>
              <w:t>users</w:t>
            </w:r>
            <w:proofErr w:type="gramEnd"/>
          </w:p>
          <w:p w14:paraId="6183321D" w14:textId="77777777" w:rsidR="0077558D" w:rsidRDefault="0077558D" w:rsidP="007B2C93">
            <w:pPr>
              <w:rPr>
                <w:rFonts w:ascii="Calibri" w:hAnsi="Calibri"/>
              </w:rPr>
            </w:pPr>
          </w:p>
          <w:p w14:paraId="01266286" w14:textId="1E84C888" w:rsidR="007B2C93" w:rsidRDefault="0077558D" w:rsidP="007B2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7B2C93">
              <w:rPr>
                <w:rFonts w:ascii="Calibri" w:hAnsi="Calibri"/>
              </w:rPr>
              <w:t xml:space="preserve">esponsive team </w:t>
            </w:r>
            <w:r w:rsidR="00FF239B">
              <w:rPr>
                <w:rFonts w:ascii="Calibri" w:hAnsi="Calibri"/>
              </w:rPr>
              <w:t xml:space="preserve">outreach and </w:t>
            </w:r>
            <w:r w:rsidR="007B2C93">
              <w:rPr>
                <w:rFonts w:ascii="Calibri" w:hAnsi="Calibri"/>
              </w:rPr>
              <w:t>engagement</w:t>
            </w:r>
          </w:p>
          <w:p w14:paraId="389E55F1" w14:textId="77777777" w:rsidR="007B2C93" w:rsidRDefault="007B2C93" w:rsidP="007B2C93">
            <w:pPr>
              <w:rPr>
                <w:rFonts w:ascii="Calibri" w:hAnsi="Calibri"/>
              </w:rPr>
            </w:pPr>
          </w:p>
          <w:p w14:paraId="2D53DF49" w14:textId="77777777" w:rsidR="00A77F63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Regular, scheduled meetings with </w:t>
            </w:r>
            <w:r w:rsidR="007B2C93">
              <w:rPr>
                <w:rFonts w:ascii="Calibri" w:hAnsi="Calibri"/>
              </w:rPr>
              <w:t>core</w:t>
            </w:r>
            <w:r>
              <w:rPr>
                <w:rFonts w:ascii="Calibri" w:hAnsi="Calibri"/>
              </w:rPr>
              <w:t xml:space="preserve"> and leadership teams</w:t>
            </w:r>
          </w:p>
          <w:p w14:paraId="05A9C592" w14:textId="77777777" w:rsidR="00A77F63" w:rsidRDefault="00A77F63">
            <w:pPr>
              <w:rPr>
                <w:rFonts w:ascii="Calibri" w:hAnsi="Calibri"/>
              </w:rPr>
            </w:pPr>
          </w:p>
          <w:p w14:paraId="5D0D218B" w14:textId="77777777" w:rsidR="00A77F63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Continue building and maintaining community </w:t>
            </w:r>
            <w:proofErr w:type="gramStart"/>
            <w:r>
              <w:rPr>
                <w:rFonts w:ascii="Calibri" w:hAnsi="Calibri"/>
              </w:rPr>
              <w:t>relationships</w:t>
            </w:r>
            <w:proofErr w:type="gramEnd"/>
          </w:p>
          <w:p w14:paraId="5BCCB17A" w14:textId="77777777" w:rsidR="00A77F63" w:rsidRDefault="00A77F63">
            <w:pPr>
              <w:rPr>
                <w:rFonts w:ascii="Calibri" w:hAnsi="Calibri"/>
              </w:rPr>
            </w:pPr>
          </w:p>
          <w:p w14:paraId="56C1894F" w14:textId="77777777" w:rsidR="00A77F63" w:rsidRPr="00256034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Screen clients for readiness and abilities</w:t>
            </w:r>
          </w:p>
          <w:p w14:paraId="59BD7C6E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555B74E8" w14:textId="77777777" w:rsidR="00493C2C" w:rsidRDefault="006A5E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Regular </w:t>
            </w:r>
            <w:r w:rsidR="00A77F63">
              <w:rPr>
                <w:rFonts w:ascii="Calibri" w:hAnsi="Calibri"/>
              </w:rPr>
              <w:t xml:space="preserve">face to face </w:t>
            </w:r>
            <w:r>
              <w:rPr>
                <w:rFonts w:ascii="Calibri" w:hAnsi="Calibri"/>
              </w:rPr>
              <w:t>contact with eligible clients in the field and office settings</w:t>
            </w:r>
          </w:p>
          <w:p w14:paraId="30A0C62B" w14:textId="77777777" w:rsidR="006A5E94" w:rsidRDefault="006A5E94">
            <w:pPr>
              <w:rPr>
                <w:rFonts w:ascii="Calibri" w:hAnsi="Calibri"/>
              </w:rPr>
            </w:pPr>
          </w:p>
          <w:p w14:paraId="22DF29F4" w14:textId="77777777" w:rsidR="006A5E94" w:rsidRPr="00256034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ongoing interventions to motivate clients</w:t>
            </w:r>
            <w:r w:rsidR="007B2C93">
              <w:rPr>
                <w:rFonts w:ascii="Calibri" w:hAnsi="Calibri"/>
              </w:rPr>
              <w:t xml:space="preserve"> and </w:t>
            </w:r>
            <w:r w:rsidR="006B15C0">
              <w:rPr>
                <w:rFonts w:ascii="Calibri" w:hAnsi="Calibri"/>
              </w:rPr>
              <w:t>lead them to improve key life domains (to include treatment)</w:t>
            </w:r>
          </w:p>
          <w:p w14:paraId="6659304F" w14:textId="77777777" w:rsidR="00493C2C" w:rsidRDefault="00493C2C">
            <w:pPr>
              <w:rPr>
                <w:rFonts w:ascii="Calibri" w:hAnsi="Calibri"/>
              </w:rPr>
            </w:pPr>
          </w:p>
          <w:p w14:paraId="069F2929" w14:textId="77777777" w:rsidR="00A77F63" w:rsidRPr="00256034" w:rsidRDefault="00A77F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Documentation kept up to date</w:t>
            </w:r>
            <w:r w:rsidR="00360272">
              <w:rPr>
                <w:rFonts w:ascii="Calibri" w:hAnsi="Calibri"/>
              </w:rPr>
              <w:t>, tracked</w:t>
            </w:r>
            <w:r>
              <w:rPr>
                <w:rFonts w:ascii="Calibri" w:hAnsi="Calibri"/>
              </w:rPr>
              <w:t xml:space="preserve"> an</w:t>
            </w:r>
            <w:r w:rsidR="00360272">
              <w:rPr>
                <w:rFonts w:ascii="Calibri" w:hAnsi="Calibri"/>
              </w:rPr>
              <w:t>d communicated to response team</w:t>
            </w:r>
          </w:p>
        </w:tc>
        <w:tc>
          <w:tcPr>
            <w:tcW w:w="2590" w:type="dxa"/>
          </w:tcPr>
          <w:p w14:paraId="22FAB0EF" w14:textId="77777777" w:rsidR="00493C2C" w:rsidRPr="006A5E94" w:rsidRDefault="00493C2C">
            <w:pPr>
              <w:rPr>
                <w:rFonts w:ascii="Calibri" w:hAnsi="Calibri"/>
                <w:u w:val="single"/>
              </w:rPr>
            </w:pPr>
            <w:r w:rsidRPr="006A5E94">
              <w:rPr>
                <w:rFonts w:ascii="Calibri" w:hAnsi="Calibri"/>
                <w:u w:val="single"/>
              </w:rPr>
              <w:t>Outputs</w:t>
            </w:r>
          </w:p>
          <w:p w14:paraId="06628CA8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0DBAB59E" w14:textId="77777777" w:rsidR="00D03994" w:rsidRDefault="00D03994" w:rsidP="00D039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clients eligible and # volunteered/selected to participate</w:t>
            </w:r>
          </w:p>
          <w:p w14:paraId="4ED624CC" w14:textId="77777777" w:rsidR="00D03994" w:rsidRDefault="00D03994" w:rsidP="00D03994">
            <w:pPr>
              <w:rPr>
                <w:rFonts w:ascii="Calibri" w:hAnsi="Calibri"/>
              </w:rPr>
            </w:pPr>
          </w:p>
          <w:p w14:paraId="084E7B02" w14:textId="77777777" w:rsidR="006B15C0" w:rsidRDefault="006B15C0">
            <w:pPr>
              <w:rPr>
                <w:rFonts w:ascii="Calibri" w:hAnsi="Calibri"/>
              </w:rPr>
            </w:pPr>
            <w:r w:rsidRPr="006B15C0">
              <w:rPr>
                <w:rFonts w:ascii="Calibri" w:hAnsi="Calibri"/>
              </w:rPr>
              <w:t>Measure of service engagement</w:t>
            </w:r>
            <w:r>
              <w:rPr>
                <w:rFonts w:ascii="Calibri" w:hAnsi="Calibri"/>
              </w:rPr>
              <w:t>:</w:t>
            </w:r>
          </w:p>
          <w:p w14:paraId="45D1A77C" w14:textId="77777777" w:rsidR="007B2C93" w:rsidRDefault="006B15C0" w:rsidP="00D0277E">
            <w:pPr>
              <w:pStyle w:val="ListParagraph"/>
              <w:numPr>
                <w:ilvl w:val="0"/>
                <w:numId w:val="4"/>
              </w:numPr>
              <w:ind w:left="199" w:hanging="199"/>
              <w:rPr>
                <w:rFonts w:ascii="Calibri" w:hAnsi="Calibri"/>
              </w:rPr>
            </w:pPr>
            <w:r w:rsidRPr="006B15C0">
              <w:rPr>
                <w:rFonts w:ascii="Calibri" w:hAnsi="Calibri"/>
              </w:rPr>
              <w:t xml:space="preserve">number of times met with each </w:t>
            </w:r>
            <w:proofErr w:type="gramStart"/>
            <w:r w:rsidRPr="006B15C0">
              <w:rPr>
                <w:rFonts w:ascii="Calibri" w:hAnsi="Calibri"/>
              </w:rPr>
              <w:t>client</w:t>
            </w:r>
            <w:proofErr w:type="gramEnd"/>
          </w:p>
          <w:p w14:paraId="17131CE3" w14:textId="77777777" w:rsidR="006B15C0" w:rsidRDefault="006B15C0" w:rsidP="00D0277E">
            <w:pPr>
              <w:pStyle w:val="ListParagraph"/>
              <w:numPr>
                <w:ilvl w:val="0"/>
                <w:numId w:val="4"/>
              </w:numPr>
              <w:ind w:left="199" w:hanging="1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number of hours </w:t>
            </w:r>
            <w:proofErr w:type="gramStart"/>
            <w:r>
              <w:rPr>
                <w:rFonts w:ascii="Calibri" w:hAnsi="Calibri"/>
              </w:rPr>
              <w:t>spent</w:t>
            </w:r>
            <w:proofErr w:type="gramEnd"/>
          </w:p>
          <w:p w14:paraId="5347E5F6" w14:textId="77777777" w:rsidR="006B15C0" w:rsidRPr="006B15C0" w:rsidRDefault="0077558D" w:rsidP="00D0277E">
            <w:pPr>
              <w:pStyle w:val="ListParagraph"/>
              <w:numPr>
                <w:ilvl w:val="0"/>
                <w:numId w:val="4"/>
              </w:numPr>
              <w:ind w:left="199" w:hanging="1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assessments completed (ex. SUDS, Housing)</w:t>
            </w:r>
          </w:p>
          <w:p w14:paraId="084E02BC" w14:textId="77777777" w:rsidR="007B2C93" w:rsidRPr="007B2C93" w:rsidRDefault="007B2C93">
            <w:pPr>
              <w:rPr>
                <w:rFonts w:ascii="Calibri" w:hAnsi="Calibri"/>
                <w:color w:val="FF0000"/>
              </w:rPr>
            </w:pPr>
          </w:p>
          <w:p w14:paraId="33CB9D25" w14:textId="77777777" w:rsidR="006B15C0" w:rsidRDefault="006B15C0" w:rsidP="006B15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organizations participating as part of “regular” team</w:t>
            </w:r>
          </w:p>
          <w:p w14:paraId="25586CC9" w14:textId="77777777" w:rsidR="006B15C0" w:rsidRDefault="006B15C0" w:rsidP="006B15C0">
            <w:pPr>
              <w:rPr>
                <w:rFonts w:ascii="Calibri" w:hAnsi="Calibri"/>
              </w:rPr>
            </w:pPr>
          </w:p>
          <w:p w14:paraId="4C52146A" w14:textId="77777777" w:rsidR="006B15C0" w:rsidRDefault="006B15C0" w:rsidP="006B15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meetings held throughout evaluation period</w:t>
            </w:r>
          </w:p>
          <w:p w14:paraId="03E60599" w14:textId="77777777" w:rsidR="006B15C0" w:rsidRDefault="006B15C0" w:rsidP="006B15C0">
            <w:pPr>
              <w:rPr>
                <w:rFonts w:ascii="Calibri" w:hAnsi="Calibri"/>
              </w:rPr>
            </w:pPr>
          </w:p>
          <w:p w14:paraId="2A715EF4" w14:textId="77777777" w:rsidR="00FF239B" w:rsidRDefault="00FF239B">
            <w:pPr>
              <w:rPr>
                <w:rFonts w:ascii="Calibri" w:hAnsi="Calibri"/>
              </w:rPr>
            </w:pPr>
          </w:p>
          <w:p w14:paraId="5A547C19" w14:textId="77777777" w:rsidR="00493C2C" w:rsidRPr="00256034" w:rsidRDefault="00493C2C" w:rsidP="00645148">
            <w:pPr>
              <w:rPr>
                <w:rFonts w:ascii="Calibri" w:hAnsi="Calibri"/>
              </w:rPr>
            </w:pPr>
          </w:p>
        </w:tc>
        <w:tc>
          <w:tcPr>
            <w:tcW w:w="2590" w:type="dxa"/>
          </w:tcPr>
          <w:p w14:paraId="7629B387" w14:textId="77777777" w:rsidR="00493C2C" w:rsidRPr="006A5E94" w:rsidRDefault="00493C2C">
            <w:pPr>
              <w:rPr>
                <w:rFonts w:ascii="Calibri" w:hAnsi="Calibri"/>
                <w:u w:val="single"/>
              </w:rPr>
            </w:pPr>
            <w:r w:rsidRPr="006A5E94">
              <w:rPr>
                <w:rFonts w:ascii="Calibri" w:hAnsi="Calibri"/>
                <w:u w:val="single"/>
              </w:rPr>
              <w:t xml:space="preserve">Outcomes </w:t>
            </w:r>
          </w:p>
          <w:p w14:paraId="38D94A30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02FFEEEE" w14:textId="77777777" w:rsidR="00493C2C" w:rsidRDefault="007B2C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Improved health and wellness of targeted populations</w:t>
            </w:r>
          </w:p>
          <w:p w14:paraId="2F7DCB9F" w14:textId="77777777" w:rsidR="003665C1" w:rsidRDefault="003665C1">
            <w:pPr>
              <w:rPr>
                <w:rFonts w:ascii="Calibri" w:hAnsi="Calibri"/>
              </w:rPr>
            </w:pPr>
          </w:p>
          <w:p w14:paraId="07F95E38" w14:textId="77777777" w:rsidR="003665C1" w:rsidRDefault="003665C1" w:rsidP="003665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Fewer underlying social and health needs</w:t>
            </w:r>
          </w:p>
          <w:p w14:paraId="04A05174" w14:textId="77777777" w:rsidR="007B2C93" w:rsidRDefault="007B2C93">
            <w:pPr>
              <w:rPr>
                <w:rFonts w:ascii="Calibri" w:hAnsi="Calibri"/>
              </w:rPr>
            </w:pPr>
          </w:p>
          <w:p w14:paraId="15619115" w14:textId="77777777" w:rsidR="0012148F" w:rsidRDefault="0012148F" w:rsidP="001214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Clients gained skills and motivation necessary for higher </w:t>
            </w:r>
            <w:proofErr w:type="gramStart"/>
            <w:r>
              <w:rPr>
                <w:rFonts w:ascii="Calibri" w:hAnsi="Calibri"/>
              </w:rPr>
              <w:t>functioning</w:t>
            </w:r>
            <w:proofErr w:type="gramEnd"/>
          </w:p>
          <w:p w14:paraId="5B07801C" w14:textId="77777777" w:rsidR="0012148F" w:rsidRDefault="0012148F" w:rsidP="0012148F">
            <w:pPr>
              <w:rPr>
                <w:rFonts w:ascii="Calibri" w:hAnsi="Calibri"/>
              </w:rPr>
            </w:pPr>
          </w:p>
          <w:p w14:paraId="49CA95D4" w14:textId="77777777" w:rsidR="0012148F" w:rsidRDefault="0012148F" w:rsidP="001214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Established collaborative relationships throughout </w:t>
            </w:r>
            <w:proofErr w:type="gramStart"/>
            <w:r>
              <w:rPr>
                <w:rFonts w:ascii="Calibri" w:hAnsi="Calibri"/>
              </w:rPr>
              <w:t>community</w:t>
            </w:r>
            <w:proofErr w:type="gramEnd"/>
          </w:p>
          <w:p w14:paraId="7BE2AFD1" w14:textId="77777777" w:rsidR="0077558D" w:rsidRDefault="0077558D" w:rsidP="0012148F">
            <w:pPr>
              <w:rPr>
                <w:rFonts w:ascii="Calibri" w:hAnsi="Calibri"/>
              </w:rPr>
            </w:pPr>
          </w:p>
          <w:p w14:paraId="427FE1E8" w14:textId="77777777" w:rsidR="0077558D" w:rsidRDefault="0077558D" w:rsidP="001214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Improved housing stability</w:t>
            </w:r>
          </w:p>
          <w:p w14:paraId="0B34077D" w14:textId="77777777" w:rsidR="0077558D" w:rsidRDefault="0077558D" w:rsidP="0077558D">
            <w:pPr>
              <w:rPr>
                <w:rFonts w:ascii="Calibri" w:hAnsi="Calibri"/>
              </w:rPr>
            </w:pPr>
          </w:p>
          <w:p w14:paraId="66100486" w14:textId="77777777" w:rsidR="0077558D" w:rsidRDefault="003665C1" w:rsidP="007755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Reduced</w:t>
            </w:r>
            <w:r w:rsidR="0077558D">
              <w:rPr>
                <w:rFonts w:ascii="Calibri" w:hAnsi="Calibri"/>
              </w:rPr>
              <w:t xml:space="preserve"> </w:t>
            </w:r>
            <w:proofErr w:type="gramStart"/>
            <w:r w:rsidR="0077558D">
              <w:rPr>
                <w:rFonts w:ascii="Calibri" w:hAnsi="Calibri"/>
              </w:rPr>
              <w:t>costs</w:t>
            </w:r>
            <w:proofErr w:type="gramEnd"/>
          </w:p>
          <w:p w14:paraId="0F8A78C7" w14:textId="77777777" w:rsidR="00645148" w:rsidRPr="00256034" w:rsidRDefault="00645148">
            <w:pPr>
              <w:rPr>
                <w:rFonts w:ascii="Calibri" w:hAnsi="Calibri"/>
              </w:rPr>
            </w:pPr>
          </w:p>
        </w:tc>
        <w:tc>
          <w:tcPr>
            <w:tcW w:w="2590" w:type="dxa"/>
          </w:tcPr>
          <w:p w14:paraId="4E481394" w14:textId="77777777" w:rsidR="00493C2C" w:rsidRPr="006A5E94" w:rsidRDefault="00CD2987">
            <w:pPr>
              <w:rPr>
                <w:rFonts w:ascii="Calibri" w:hAnsi="Calibri"/>
                <w:u w:val="single"/>
              </w:rPr>
            </w:pPr>
            <w:r w:rsidRPr="006A5E94">
              <w:rPr>
                <w:rFonts w:ascii="Calibri" w:hAnsi="Calibri"/>
                <w:u w:val="single"/>
              </w:rPr>
              <w:t>Evaluation</w:t>
            </w:r>
          </w:p>
          <w:p w14:paraId="3E23F1D4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04011C6C" w14:textId="77777777" w:rsidR="0012148F" w:rsidRDefault="001214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Impact reviews at established intervals (12, 18, 24 months)</w:t>
            </w:r>
            <w:r w:rsidR="0077558D">
              <w:rPr>
                <w:rFonts w:ascii="Calibri" w:hAnsi="Calibri"/>
              </w:rPr>
              <w:t>:</w:t>
            </w:r>
          </w:p>
          <w:p w14:paraId="39AC1CDF" w14:textId="77777777" w:rsidR="00493C2C" w:rsidRDefault="0077558D" w:rsidP="00D0277E">
            <w:pPr>
              <w:pStyle w:val="ListParagraph"/>
              <w:numPr>
                <w:ilvl w:val="0"/>
                <w:numId w:val="3"/>
              </w:numPr>
              <w:ind w:left="149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7B2C93" w:rsidRPr="00D0277E">
              <w:rPr>
                <w:rFonts w:ascii="Calibri" w:hAnsi="Calibri"/>
              </w:rPr>
              <w:t xml:space="preserve">rrests and </w:t>
            </w:r>
            <w:r>
              <w:rPr>
                <w:rFonts w:ascii="Calibri" w:hAnsi="Calibri"/>
              </w:rPr>
              <w:t>jail days</w:t>
            </w:r>
          </w:p>
          <w:p w14:paraId="1ADC7559" w14:textId="77777777" w:rsidR="0077558D" w:rsidRDefault="0077558D" w:rsidP="00D0277E">
            <w:pPr>
              <w:pStyle w:val="ListParagraph"/>
              <w:numPr>
                <w:ilvl w:val="0"/>
                <w:numId w:val="3"/>
              </w:numPr>
              <w:ind w:left="149" w:hanging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 visits</w:t>
            </w:r>
          </w:p>
          <w:p w14:paraId="168EA51C" w14:textId="77777777" w:rsidR="0077558D" w:rsidRDefault="0077558D" w:rsidP="00D0277E">
            <w:pPr>
              <w:pStyle w:val="ListParagraph"/>
              <w:numPr>
                <w:ilvl w:val="0"/>
                <w:numId w:val="3"/>
              </w:numPr>
              <w:ind w:left="149" w:hanging="180"/>
              <w:rPr>
                <w:rFonts w:ascii="Calibri" w:hAnsi="Calibri"/>
              </w:rPr>
            </w:pPr>
            <w:r w:rsidRPr="00316D64">
              <w:rPr>
                <w:rFonts w:ascii="Calibri" w:hAnsi="Calibri"/>
              </w:rPr>
              <w:t>EMS contacts</w:t>
            </w:r>
            <w:r>
              <w:rPr>
                <w:rFonts w:ascii="Calibri" w:hAnsi="Calibri"/>
              </w:rPr>
              <w:t>/transports</w:t>
            </w:r>
          </w:p>
          <w:p w14:paraId="7960EB79" w14:textId="77777777" w:rsidR="0077558D" w:rsidRPr="00D0277E" w:rsidRDefault="0077558D" w:rsidP="00D0277E">
            <w:pPr>
              <w:pStyle w:val="ListParagraph"/>
              <w:ind w:left="149"/>
              <w:rPr>
                <w:rFonts w:ascii="Calibri" w:hAnsi="Calibri"/>
              </w:rPr>
            </w:pPr>
          </w:p>
          <w:p w14:paraId="16368C07" w14:textId="77777777" w:rsidR="0077558D" w:rsidRPr="001B39E0" w:rsidRDefault="0077558D" w:rsidP="001B39E0">
            <w:pPr>
              <w:rPr>
                <w:rFonts w:ascii="Calibri" w:hAnsi="Calibri"/>
              </w:rPr>
            </w:pPr>
            <w:r w:rsidRPr="001B39E0">
              <w:rPr>
                <w:rFonts w:ascii="Calibri" w:hAnsi="Calibri"/>
              </w:rPr>
              <w:t>Use of primary</w:t>
            </w:r>
            <w:r w:rsidR="007B2C93" w:rsidRPr="001B39E0">
              <w:rPr>
                <w:rFonts w:ascii="Calibri" w:hAnsi="Calibri"/>
              </w:rPr>
              <w:t xml:space="preserve"> </w:t>
            </w:r>
            <w:proofErr w:type="gramStart"/>
            <w:r w:rsidR="007B2C93" w:rsidRPr="001B39E0">
              <w:rPr>
                <w:rFonts w:ascii="Calibri" w:hAnsi="Calibri"/>
              </w:rPr>
              <w:t>care</w:t>
            </w:r>
            <w:proofErr w:type="gramEnd"/>
            <w:r w:rsidR="007B2C93" w:rsidRPr="001B39E0">
              <w:rPr>
                <w:rFonts w:ascii="Calibri" w:hAnsi="Calibri"/>
              </w:rPr>
              <w:t xml:space="preserve"> </w:t>
            </w:r>
          </w:p>
          <w:p w14:paraId="45A6A0D0" w14:textId="77777777" w:rsidR="0077558D" w:rsidRPr="00D0277E" w:rsidRDefault="0077558D" w:rsidP="00D0277E">
            <w:pPr>
              <w:pStyle w:val="ListParagraph"/>
              <w:ind w:left="149"/>
              <w:rPr>
                <w:rFonts w:ascii="Calibri" w:hAnsi="Calibri"/>
              </w:rPr>
            </w:pPr>
          </w:p>
          <w:p w14:paraId="24743537" w14:textId="77777777" w:rsidR="007B2C93" w:rsidRPr="001B39E0" w:rsidRDefault="0077558D" w:rsidP="001B39E0">
            <w:pPr>
              <w:rPr>
                <w:rFonts w:ascii="Calibri" w:hAnsi="Calibri"/>
              </w:rPr>
            </w:pPr>
            <w:r w:rsidRPr="001B39E0">
              <w:rPr>
                <w:rFonts w:ascii="Calibri" w:hAnsi="Calibri"/>
              </w:rPr>
              <w:t xml:space="preserve">Housing status </w:t>
            </w:r>
          </w:p>
          <w:p w14:paraId="192A36CE" w14:textId="77777777" w:rsidR="00FF239B" w:rsidRDefault="00FF239B">
            <w:pPr>
              <w:rPr>
                <w:rFonts w:ascii="Calibri" w:hAnsi="Calibri"/>
              </w:rPr>
            </w:pPr>
          </w:p>
          <w:p w14:paraId="03853CAE" w14:textId="77777777" w:rsidR="00FF239B" w:rsidRDefault="00FF23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Identified what has and has not worked throughout </w:t>
            </w:r>
            <w:proofErr w:type="gramStart"/>
            <w:r>
              <w:rPr>
                <w:rFonts w:ascii="Calibri" w:hAnsi="Calibri"/>
              </w:rPr>
              <w:t>program</w:t>
            </w:r>
            <w:proofErr w:type="gramEnd"/>
          </w:p>
          <w:p w14:paraId="29758966" w14:textId="77777777" w:rsidR="007C7BCE" w:rsidRDefault="007C7BCE">
            <w:pPr>
              <w:rPr>
                <w:rFonts w:ascii="Calibri" w:hAnsi="Calibri"/>
              </w:rPr>
            </w:pPr>
          </w:p>
          <w:p w14:paraId="1D24CBA6" w14:textId="77777777" w:rsidR="007C7BCE" w:rsidRDefault="007C7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Case studies: client stories and other qualitative data</w:t>
            </w:r>
          </w:p>
          <w:p w14:paraId="27A55E9F" w14:textId="77777777" w:rsidR="007B2C93" w:rsidRDefault="007B2C93">
            <w:pPr>
              <w:rPr>
                <w:rFonts w:ascii="Calibri" w:hAnsi="Calibri"/>
              </w:rPr>
            </w:pPr>
          </w:p>
          <w:p w14:paraId="0E2BBFE6" w14:textId="77777777" w:rsidR="007B2C93" w:rsidRPr="00256034" w:rsidRDefault="007B2C93">
            <w:pPr>
              <w:rPr>
                <w:rFonts w:ascii="Calibri" w:hAnsi="Calibri"/>
              </w:rPr>
            </w:pPr>
          </w:p>
          <w:p w14:paraId="3F6D8EA1" w14:textId="77777777" w:rsidR="00493C2C" w:rsidRPr="00256034" w:rsidRDefault="00493C2C">
            <w:pPr>
              <w:rPr>
                <w:rFonts w:ascii="Calibri" w:hAnsi="Calibri"/>
              </w:rPr>
            </w:pPr>
          </w:p>
          <w:p w14:paraId="6905998B" w14:textId="77777777" w:rsidR="00493C2C" w:rsidRPr="00256034" w:rsidRDefault="00493C2C">
            <w:pPr>
              <w:rPr>
                <w:rFonts w:ascii="Calibri" w:hAnsi="Calibri"/>
              </w:rPr>
            </w:pPr>
          </w:p>
        </w:tc>
      </w:tr>
    </w:tbl>
    <w:p w14:paraId="3541C361" w14:textId="77777777" w:rsidR="007F6903" w:rsidRPr="00256034" w:rsidRDefault="007F6903" w:rsidP="009552F2">
      <w:pPr>
        <w:rPr>
          <w:rFonts w:ascii="Calibri" w:hAnsi="Calibri"/>
        </w:rPr>
      </w:pPr>
    </w:p>
    <w:sectPr w:rsidR="007F6903" w:rsidRPr="00256034" w:rsidSect="002922D7">
      <w:headerReference w:type="default" r:id="rId11"/>
      <w:pgSz w:w="15840" w:h="12240" w:orient="landscape"/>
      <w:pgMar w:top="36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8DFF" w14:textId="77777777" w:rsidR="00C5697E" w:rsidRDefault="00C5697E" w:rsidP="007B2C93">
      <w:pPr>
        <w:spacing w:after="0" w:line="240" w:lineRule="auto"/>
      </w:pPr>
      <w:r>
        <w:separator/>
      </w:r>
    </w:p>
  </w:endnote>
  <w:endnote w:type="continuationSeparator" w:id="0">
    <w:p w14:paraId="4C991930" w14:textId="77777777" w:rsidR="00C5697E" w:rsidRDefault="00C5697E" w:rsidP="007B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F206" w14:textId="77777777" w:rsidR="00C5697E" w:rsidRDefault="00C5697E" w:rsidP="007B2C93">
      <w:pPr>
        <w:spacing w:after="0" w:line="240" w:lineRule="auto"/>
      </w:pPr>
      <w:r>
        <w:separator/>
      </w:r>
    </w:p>
  </w:footnote>
  <w:footnote w:type="continuationSeparator" w:id="0">
    <w:p w14:paraId="36E61867" w14:textId="77777777" w:rsidR="00C5697E" w:rsidRDefault="00C5697E" w:rsidP="007B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90"/>
      <w:gridCol w:w="2590"/>
      <w:gridCol w:w="2590"/>
      <w:gridCol w:w="2590"/>
      <w:gridCol w:w="2590"/>
    </w:tblGrid>
    <w:tr w:rsidR="007B2C93" w:rsidRPr="00256034" w14:paraId="24BEF7A2" w14:textId="77777777" w:rsidTr="00754839">
      <w:trPr>
        <w:trHeight w:val="440"/>
      </w:trPr>
      <w:tc>
        <w:tcPr>
          <w:tcW w:w="2590" w:type="dxa"/>
        </w:tcPr>
        <w:p w14:paraId="5EB869A9" w14:textId="77777777" w:rsidR="007B2C93" w:rsidRPr="00754839" w:rsidRDefault="007B2C93" w:rsidP="007B2C93">
          <w:pPr>
            <w:rPr>
              <w:rFonts w:ascii="Calibri" w:hAnsi="Calibri"/>
              <w:u w:val="single"/>
            </w:rPr>
          </w:pPr>
          <w:r w:rsidRPr="006A5E94">
            <w:rPr>
              <w:rFonts w:ascii="Calibri" w:hAnsi="Calibri"/>
              <w:u w:val="single"/>
            </w:rPr>
            <w:t>Resources</w:t>
          </w:r>
          <w:r>
            <w:rPr>
              <w:rFonts w:ascii="Calibri" w:hAnsi="Calibri"/>
              <w:u w:val="single"/>
            </w:rPr>
            <w:t>/Inputs</w:t>
          </w:r>
        </w:p>
      </w:tc>
      <w:tc>
        <w:tcPr>
          <w:tcW w:w="2590" w:type="dxa"/>
        </w:tcPr>
        <w:p w14:paraId="63BA6843" w14:textId="77777777" w:rsidR="007B2C93" w:rsidRPr="00754839" w:rsidRDefault="007B2C93" w:rsidP="007B2C93">
          <w:pPr>
            <w:rPr>
              <w:rFonts w:ascii="Calibri" w:hAnsi="Calibri"/>
              <w:u w:val="single"/>
            </w:rPr>
          </w:pPr>
          <w:r w:rsidRPr="006A5E94">
            <w:rPr>
              <w:rFonts w:ascii="Calibri" w:hAnsi="Calibri"/>
              <w:u w:val="single"/>
            </w:rPr>
            <w:t>Activities</w:t>
          </w:r>
        </w:p>
      </w:tc>
      <w:tc>
        <w:tcPr>
          <w:tcW w:w="2590" w:type="dxa"/>
        </w:tcPr>
        <w:p w14:paraId="013EB373" w14:textId="77777777" w:rsidR="007B2C93" w:rsidRPr="00754839" w:rsidRDefault="007B2C93" w:rsidP="007B2C93">
          <w:pPr>
            <w:rPr>
              <w:rFonts w:ascii="Calibri" w:hAnsi="Calibri"/>
              <w:u w:val="single"/>
            </w:rPr>
          </w:pPr>
          <w:r w:rsidRPr="006A5E94">
            <w:rPr>
              <w:rFonts w:ascii="Calibri" w:hAnsi="Calibri"/>
              <w:u w:val="single"/>
            </w:rPr>
            <w:t>Outputs</w:t>
          </w:r>
        </w:p>
      </w:tc>
      <w:tc>
        <w:tcPr>
          <w:tcW w:w="2590" w:type="dxa"/>
        </w:tcPr>
        <w:p w14:paraId="5D7705D6" w14:textId="77777777" w:rsidR="007B2C93" w:rsidRPr="00754839" w:rsidRDefault="007B2C93" w:rsidP="007B2C93">
          <w:pPr>
            <w:rPr>
              <w:rFonts w:ascii="Calibri" w:hAnsi="Calibri"/>
              <w:u w:val="single"/>
            </w:rPr>
          </w:pPr>
          <w:r w:rsidRPr="006A5E94">
            <w:rPr>
              <w:rFonts w:ascii="Calibri" w:hAnsi="Calibri"/>
              <w:u w:val="single"/>
            </w:rPr>
            <w:t xml:space="preserve">Outcomes </w:t>
          </w:r>
        </w:p>
      </w:tc>
      <w:tc>
        <w:tcPr>
          <w:tcW w:w="2590" w:type="dxa"/>
        </w:tcPr>
        <w:p w14:paraId="3A27D263" w14:textId="77777777" w:rsidR="007B2C93" w:rsidRPr="00754839" w:rsidRDefault="007B2C93" w:rsidP="007B2C93">
          <w:pPr>
            <w:rPr>
              <w:rFonts w:ascii="Calibri" w:hAnsi="Calibri"/>
              <w:u w:val="single"/>
            </w:rPr>
          </w:pPr>
          <w:r w:rsidRPr="006A5E94">
            <w:rPr>
              <w:rFonts w:ascii="Calibri" w:hAnsi="Calibri"/>
              <w:u w:val="single"/>
            </w:rPr>
            <w:t>Evaluation</w:t>
          </w:r>
        </w:p>
      </w:tc>
    </w:tr>
  </w:tbl>
  <w:p w14:paraId="4D2EC942" w14:textId="77777777" w:rsidR="007B2C93" w:rsidRPr="007B2C93" w:rsidRDefault="007B2C93" w:rsidP="007B2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3022"/>
    <w:multiLevelType w:val="hybridMultilevel"/>
    <w:tmpl w:val="A8927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1A9F"/>
    <w:multiLevelType w:val="hybridMultilevel"/>
    <w:tmpl w:val="FB70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2B08"/>
    <w:multiLevelType w:val="hybridMultilevel"/>
    <w:tmpl w:val="F85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25940"/>
    <w:multiLevelType w:val="hybridMultilevel"/>
    <w:tmpl w:val="521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2C"/>
    <w:rsid w:val="000B7E9B"/>
    <w:rsid w:val="0012148F"/>
    <w:rsid w:val="001B39E0"/>
    <w:rsid w:val="00210D77"/>
    <w:rsid w:val="00256034"/>
    <w:rsid w:val="002922D7"/>
    <w:rsid w:val="002F65E0"/>
    <w:rsid w:val="00343051"/>
    <w:rsid w:val="00360272"/>
    <w:rsid w:val="003665C1"/>
    <w:rsid w:val="00493C2C"/>
    <w:rsid w:val="005D5F92"/>
    <w:rsid w:val="0060511D"/>
    <w:rsid w:val="00621D05"/>
    <w:rsid w:val="00645148"/>
    <w:rsid w:val="006A06C5"/>
    <w:rsid w:val="006A5E94"/>
    <w:rsid w:val="006B15C0"/>
    <w:rsid w:val="00754839"/>
    <w:rsid w:val="007569A4"/>
    <w:rsid w:val="0077558D"/>
    <w:rsid w:val="007B2C93"/>
    <w:rsid w:val="007C7BCE"/>
    <w:rsid w:val="007F6903"/>
    <w:rsid w:val="00837086"/>
    <w:rsid w:val="00860E42"/>
    <w:rsid w:val="009032D7"/>
    <w:rsid w:val="00910248"/>
    <w:rsid w:val="00940FB2"/>
    <w:rsid w:val="009552F2"/>
    <w:rsid w:val="00A43F87"/>
    <w:rsid w:val="00A77F63"/>
    <w:rsid w:val="00B828E0"/>
    <w:rsid w:val="00C5697E"/>
    <w:rsid w:val="00CD2987"/>
    <w:rsid w:val="00D0277E"/>
    <w:rsid w:val="00D03994"/>
    <w:rsid w:val="00D20456"/>
    <w:rsid w:val="00D7593E"/>
    <w:rsid w:val="00E17068"/>
    <w:rsid w:val="00E9155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1643"/>
  <w15:docId w15:val="{A78CB710-D5E5-4468-9C62-0A15A55B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93"/>
  </w:style>
  <w:style w:type="paragraph" w:styleId="Footer">
    <w:name w:val="footer"/>
    <w:basedOn w:val="Normal"/>
    <w:link w:val="FooterChar"/>
    <w:uiPriority w:val="99"/>
    <w:unhideWhenUsed/>
    <w:rsid w:val="007B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93"/>
  </w:style>
  <w:style w:type="paragraph" w:styleId="ListParagraph">
    <w:name w:val="List Paragraph"/>
    <w:basedOn w:val="Normal"/>
    <w:uiPriority w:val="34"/>
    <w:qFormat/>
    <w:rsid w:val="006B1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AF2E585F3FB4BA333180E46C3165E" ma:contentTypeVersion="12" ma:contentTypeDescription="Create a new document." ma:contentTypeScope="" ma:versionID="897a7555be8db84fc0ae13f5409fc879">
  <xsd:schema xmlns:xsd="http://www.w3.org/2001/XMLSchema" xmlns:xs="http://www.w3.org/2001/XMLSchema" xmlns:p="http://schemas.microsoft.com/office/2006/metadata/properties" xmlns:ns2="ab5d2480-780a-4791-b561-cda4bbff7cac" xmlns:ns3="d1088406-157d-41bb-abba-b3aeb2a82db2" targetNamespace="http://schemas.microsoft.com/office/2006/metadata/properties" ma:root="true" ma:fieldsID="bd3d71bc8398757c064d33986afb6d49" ns2:_="" ns3:_="">
    <xsd:import namespace="ab5d2480-780a-4791-b561-cda4bbff7cac"/>
    <xsd:import namespace="d1088406-157d-41bb-abba-b3aeb2a82d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2480-780a-4791-b561-cda4bbff7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8406-157d-41bb-abba-b3aeb2a8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72075-E5A8-425A-AC00-F8F924850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615D8-B320-4ED1-8B4B-1469C623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3A7FE-FFD1-43EC-A4C5-177B403EF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EA54B-73B2-4F16-A075-A200C8B6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d2480-780a-4791-b561-cda4bbff7cac"/>
    <ds:schemaRef ds:uri="d1088406-157d-41bb-abba-b3aeb2a8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1869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Snohomish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Franklin</dc:creator>
  <cp:lastModifiedBy>Jennifer Piplic</cp:lastModifiedBy>
  <cp:revision>7</cp:revision>
  <cp:lastPrinted>2018-04-09T22:29:00Z</cp:lastPrinted>
  <dcterms:created xsi:type="dcterms:W3CDTF">2018-04-09T22:29:00Z</dcterms:created>
  <dcterms:modified xsi:type="dcterms:W3CDTF">2021-06-14T20:32:00Z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0x01010087AAF2E585F3FB4BA333180E46C3165E</vt:lpwstr>
  </property>
</Properties>
</file>